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24" w:rsidRDefault="00FC2424" w:rsidP="00FC2424">
      <w:pPr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ЗАКЛЮЧЕНИЕ</w:t>
      </w:r>
    </w:p>
    <w:p w:rsidR="00FC2424" w:rsidRDefault="00FC2424" w:rsidP="00FC2424">
      <w:pPr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КРУПНЫХ СДЕЛКАХ</w:t>
      </w:r>
    </w:p>
    <w:p w:rsidR="00FC2424" w:rsidRDefault="00FC2424" w:rsidP="00FC2424">
      <w:pPr>
        <w:widowControl w:val="0"/>
        <w:jc w:val="center"/>
        <w:rPr>
          <w:rFonts w:ascii="Times New Roman" w:hAnsi="Times New Roman"/>
          <w:b/>
        </w:rPr>
      </w:pPr>
    </w:p>
    <w:p w:rsidR="00FC2424" w:rsidRDefault="00FC2424" w:rsidP="00FC2424">
      <w:pPr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город Арзамас, Нижегородской области                                                        </w:t>
      </w:r>
    </w:p>
    <w:p w:rsidR="00FC2424" w:rsidRDefault="00FC2424" w:rsidP="00FC2424">
      <w:pPr>
        <w:widowControl w:val="0"/>
        <w:jc w:val="right"/>
        <w:rPr>
          <w:rFonts w:ascii="Times New Roman" w:hAnsi="Times New Roman"/>
        </w:rPr>
      </w:pPr>
    </w:p>
    <w:p w:rsidR="00FC2424" w:rsidRDefault="00FC2424" w:rsidP="00FC2424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>1. Стороны сделки</w:t>
      </w:r>
      <w:r>
        <w:rPr>
          <w:rFonts w:ascii="Times New Roman" w:hAnsi="Times New Roman"/>
          <w:b/>
        </w:rPr>
        <w:t xml:space="preserve">: </w:t>
      </w:r>
    </w:p>
    <w:p w:rsidR="00FC2424" w:rsidRPr="0012704B" w:rsidRDefault="00FC2424" w:rsidP="00FC2424">
      <w:pPr>
        <w:spacing w:line="240" w:lineRule="atLeast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Кредитор/Банк</w:t>
      </w:r>
      <w:r w:rsidRPr="0012704B">
        <w:rPr>
          <w:rFonts w:ascii="Times New Roman" w:hAnsi="Times New Roman"/>
          <w:szCs w:val="22"/>
        </w:rPr>
        <w:t xml:space="preserve">  - </w:t>
      </w:r>
      <w:r>
        <w:rPr>
          <w:rFonts w:ascii="Times New Roman" w:hAnsi="Times New Roman"/>
          <w:szCs w:val="22"/>
        </w:rPr>
        <w:t>Банк ВТБ (ПАО)  ОГРН 1027739609391 ИНН 7702070139</w:t>
      </w:r>
      <w:r w:rsidRPr="0012704B">
        <w:rPr>
          <w:rFonts w:ascii="Times New Roman" w:hAnsi="Times New Roman"/>
          <w:szCs w:val="22"/>
        </w:rPr>
        <w:t xml:space="preserve">, адрес: </w:t>
      </w:r>
      <w:r>
        <w:rPr>
          <w:rFonts w:ascii="Times New Roman" w:hAnsi="Times New Roman"/>
          <w:szCs w:val="22"/>
        </w:rPr>
        <w:t>191144, г. Санкт-Петербург, пер. Дегтярный д. 11 литер</w:t>
      </w:r>
      <w:proofErr w:type="gramStart"/>
      <w:r>
        <w:rPr>
          <w:rFonts w:ascii="Times New Roman" w:hAnsi="Times New Roman"/>
          <w:szCs w:val="22"/>
        </w:rPr>
        <w:t xml:space="preserve"> А</w:t>
      </w:r>
      <w:proofErr w:type="gramEnd"/>
      <w:r>
        <w:rPr>
          <w:rFonts w:ascii="Times New Roman" w:hAnsi="Times New Roman"/>
          <w:szCs w:val="22"/>
        </w:rPr>
        <w:t xml:space="preserve"> </w:t>
      </w:r>
    </w:p>
    <w:p w:rsidR="00FC2424" w:rsidRPr="0012704B" w:rsidRDefault="00FC2424" w:rsidP="00FC2424">
      <w:pPr>
        <w:spacing w:line="240" w:lineRule="atLeast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Заемщик – </w:t>
      </w:r>
      <w:r w:rsidRPr="0012704B">
        <w:rPr>
          <w:rFonts w:ascii="Times New Roman" w:hAnsi="Times New Roman"/>
          <w:szCs w:val="22"/>
        </w:rPr>
        <w:t>АО «</w:t>
      </w:r>
      <w:r>
        <w:rPr>
          <w:rFonts w:ascii="Times New Roman" w:hAnsi="Times New Roman"/>
          <w:szCs w:val="22"/>
        </w:rPr>
        <w:t>РЭ</w:t>
      </w:r>
      <w:r w:rsidRPr="0012704B">
        <w:rPr>
          <w:rFonts w:ascii="Times New Roman" w:hAnsi="Times New Roman"/>
          <w:szCs w:val="22"/>
        </w:rPr>
        <w:t>» ОГРН 1025201335279 ИНН 5243001622,  адрес: 607232 г. Арзамас ул. Победы д. 9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  <w:b/>
          <w:i/>
        </w:rPr>
      </w:pPr>
    </w:p>
    <w:p w:rsidR="00FC2424" w:rsidRDefault="00FC2424" w:rsidP="00FC2424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>2. Цель сделки:</w:t>
      </w:r>
      <w:r>
        <w:rPr>
          <w:rFonts w:ascii="Times New Roman" w:hAnsi="Times New Roman"/>
          <w:b/>
        </w:rPr>
        <w:t xml:space="preserve">  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  <w:b/>
        </w:rPr>
      </w:pPr>
      <w:proofErr w:type="gramStart"/>
      <w:r w:rsidRPr="00FC2424">
        <w:rPr>
          <w:rStyle w:val="a5"/>
          <w:rFonts w:ascii="Times New Roman" w:hAnsi="Times New Roman"/>
          <w:i w:val="0"/>
        </w:rPr>
        <w:t xml:space="preserve">На финансирование Импортного контракта, и (или) транспортировку продукции, являющейся предметом Импортного контракта, и (или) уплату ввозного налога </w:t>
      </w:r>
      <w:proofErr w:type="spellStart"/>
      <w:r w:rsidRPr="00FC2424">
        <w:rPr>
          <w:rStyle w:val="a5"/>
          <w:rFonts w:ascii="Times New Roman" w:hAnsi="Times New Roman"/>
          <w:i w:val="0"/>
        </w:rPr>
        <w:t>надобавленную</w:t>
      </w:r>
      <w:proofErr w:type="spellEnd"/>
      <w:r w:rsidRPr="00FC2424">
        <w:rPr>
          <w:rStyle w:val="a5"/>
          <w:rFonts w:ascii="Times New Roman" w:hAnsi="Times New Roman"/>
          <w:i w:val="0"/>
        </w:rPr>
        <w:t xml:space="preserve"> стоимость и таможенных пошлин в отношении продукции, являющейся предметом Импортного контракта, и (или) оплату иных услуг (работ), связанных с приобретением продукции, являющейся предметом Импортного контракта и включенной в перечень приоритетной для Импорта продукции согласно Приложению №1 Правил предоставления субсидий из Федерального бюджета</w:t>
      </w:r>
      <w:proofErr w:type="gramEnd"/>
      <w:r w:rsidRPr="00FC2424">
        <w:rPr>
          <w:rStyle w:val="a5"/>
          <w:rFonts w:ascii="Times New Roman" w:hAnsi="Times New Roman"/>
          <w:i w:val="0"/>
        </w:rPr>
        <w:t xml:space="preserve"> кредитным организациям на возмещение недополученных доходов по кредитам, выданным на приобретение приоритетной для импорта продукции, утвержденные Постановлением 895 (далее - Правила), с учетом ограничений, определенных </w:t>
      </w:r>
      <w:proofErr w:type="spellStart"/>
      <w:r w:rsidRPr="00FC2424">
        <w:rPr>
          <w:rStyle w:val="a5"/>
          <w:rFonts w:ascii="Times New Roman" w:hAnsi="Times New Roman"/>
          <w:i w:val="0"/>
        </w:rPr>
        <w:t>пп</w:t>
      </w:r>
      <w:proofErr w:type="spellEnd"/>
      <w:r w:rsidRPr="00FC2424">
        <w:rPr>
          <w:rStyle w:val="a5"/>
          <w:rFonts w:ascii="Times New Roman" w:hAnsi="Times New Roman"/>
          <w:i w:val="0"/>
        </w:rPr>
        <w:t>. в) п. 5 Правил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  <w:b/>
          <w:i/>
        </w:rPr>
      </w:pP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3. Стоимость имущества  по сделке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 xml:space="preserve"> 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более 50% балансовой стоимости активов общества, определенной по данным его бухгалтерской (финансовой) отчетности на последнюю отчетную дату.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  <w:b/>
          <w:i/>
        </w:rPr>
      </w:pPr>
    </w:p>
    <w:p w:rsidR="00FC2424" w:rsidRDefault="00FC2424" w:rsidP="00FC2424">
      <w:pPr>
        <w:widowControl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4. Заинтересованные лица по  сделке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 xml:space="preserve">Заинтересованные лица в совершении сделки, согласно п.1 ст. 81 Федерального закона «Об акционерных обществах» не имеются 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</w:p>
    <w:p w:rsidR="00FC2424" w:rsidRDefault="00FC2424" w:rsidP="00FC2424">
      <w:pPr>
        <w:widowControl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5. Существенные условия сделки: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Кредитное соглашение с банком ВТБ (ПАО), на общую сумму не более 500   000 </w:t>
      </w:r>
      <w:proofErr w:type="spellStart"/>
      <w:r>
        <w:rPr>
          <w:rFonts w:ascii="Times New Roman" w:hAnsi="Times New Roman"/>
        </w:rPr>
        <w:t>000</w:t>
      </w:r>
      <w:proofErr w:type="spellEnd"/>
      <w:r>
        <w:rPr>
          <w:rFonts w:ascii="Times New Roman" w:hAnsi="Times New Roman"/>
        </w:rPr>
        <w:t xml:space="preserve"> (пятьсот миллионов) рублей (включительно), сроком не более 365 календарных дней, с максимально эффективной для предприятия процентной ставкой не более 0,3 ключевой ставки Банка России, увеличенной на 3,0% годовых, что составляет более 50% от балансовой стоимости активов общества, определённой по данным его бухгалтерской (финансовой) отчетности на последнюю</w:t>
      </w:r>
      <w:proofErr w:type="gramEnd"/>
      <w:r>
        <w:rPr>
          <w:rFonts w:ascii="Times New Roman" w:hAnsi="Times New Roman"/>
        </w:rPr>
        <w:t xml:space="preserve"> отчётную дату. 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6. Право подписи сделок: </w:t>
      </w:r>
      <w:r>
        <w:rPr>
          <w:rFonts w:ascii="Times New Roman" w:hAnsi="Times New Roman"/>
        </w:rPr>
        <w:t>Директор по экономике и финансам Егоршина М.К.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</w:p>
    <w:p w:rsidR="00FC2424" w:rsidRDefault="00FC2424" w:rsidP="00FC2424">
      <w:pPr>
        <w:widowControl w:val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7. Предполагаемые последствия для деятельности общества в результате совершения крупных сделок: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привлечение кредитных средств, 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обязательства по договору, а именно </w:t>
      </w:r>
      <w:proofErr w:type="gramStart"/>
      <w:r>
        <w:rPr>
          <w:rFonts w:ascii="Times New Roman" w:hAnsi="Times New Roman"/>
        </w:rPr>
        <w:t>согласие</w:t>
      </w:r>
      <w:proofErr w:type="gramEnd"/>
      <w:r>
        <w:rPr>
          <w:rFonts w:ascii="Times New Roman" w:hAnsi="Times New Roman"/>
        </w:rPr>
        <w:t xml:space="preserve"> безусловно отвечать за должника, а также отвечает в полном объёме перед кредитором (банком) за неисполнение кредитных обязательств, уплата неустоек, комиссий, пени, штрафов, возмещению судебных издержек и т.п.</w:t>
      </w: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</w:p>
    <w:p w:rsidR="00FC2424" w:rsidRDefault="00FC2424" w:rsidP="00FC2424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8.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i/>
        </w:rPr>
        <w:t xml:space="preserve">Оценка целесообразности совершения крупных сделок: </w:t>
      </w:r>
      <w:r>
        <w:rPr>
          <w:rFonts w:ascii="Times New Roman" w:hAnsi="Times New Roman"/>
        </w:rPr>
        <w:t>считать сделки целесообразными к совершению, т.к. это необходимо для полноценного функционирования Общества и взаимозависимого предприятия и партнёра.</w:t>
      </w:r>
    </w:p>
    <w:p w:rsidR="00FC2424" w:rsidRDefault="00FC2424" w:rsidP="00FC2424">
      <w:pPr>
        <w:rPr>
          <w:rFonts w:ascii="Times New Roman" w:hAnsi="Times New Roman"/>
        </w:rPr>
      </w:pPr>
    </w:p>
    <w:p w:rsidR="00FC2424" w:rsidRDefault="00FC2424" w:rsidP="00FC2424">
      <w:pPr>
        <w:rPr>
          <w:rFonts w:ascii="Times New Roman" w:hAnsi="Times New Roman"/>
        </w:rPr>
      </w:pPr>
    </w:p>
    <w:p w:rsidR="00FC2424" w:rsidRDefault="00FC2424" w:rsidP="00FC2424">
      <w:pPr>
        <w:rPr>
          <w:rFonts w:ascii="Times New Roman" w:hAnsi="Times New Roman"/>
        </w:rPr>
      </w:pPr>
    </w:p>
    <w:p w:rsidR="00FC2424" w:rsidRDefault="00FC2424" w:rsidP="00FC2424">
      <w:pPr>
        <w:ind w:left="720" w:hanging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Председатель совета директоров (наблюдательного совета)            </w:t>
      </w:r>
      <w:proofErr w:type="spellStart"/>
      <w:r>
        <w:rPr>
          <w:rFonts w:ascii="Times New Roman" w:hAnsi="Times New Roman"/>
          <w:b/>
        </w:rPr>
        <w:t>Маргарян</w:t>
      </w:r>
      <w:proofErr w:type="spellEnd"/>
      <w:r>
        <w:rPr>
          <w:rFonts w:ascii="Times New Roman" w:hAnsi="Times New Roman"/>
          <w:b/>
        </w:rPr>
        <w:t xml:space="preserve"> А.Ж.</w:t>
      </w:r>
    </w:p>
    <w:p w:rsidR="00FC2424" w:rsidRDefault="00FC2424" w:rsidP="00FC2424">
      <w:pPr>
        <w:rPr>
          <w:rFonts w:ascii="Times New Roman" w:hAnsi="Times New Roman"/>
          <w:b/>
        </w:rPr>
      </w:pPr>
    </w:p>
    <w:p w:rsidR="00FC2424" w:rsidRDefault="00FC2424" w:rsidP="00FC2424">
      <w:pPr>
        <w:ind w:firstLine="540"/>
        <w:jc w:val="both"/>
        <w:rPr>
          <w:rFonts w:ascii="Times New Roman" w:hAnsi="Times New Roman"/>
          <w:szCs w:val="22"/>
        </w:rPr>
      </w:pPr>
    </w:p>
    <w:p w:rsidR="00FC2424" w:rsidRDefault="00FC2424" w:rsidP="00FC2424">
      <w:pPr>
        <w:ind w:firstLine="540"/>
        <w:jc w:val="both"/>
        <w:rPr>
          <w:rFonts w:ascii="Times New Roman" w:hAnsi="Times New Roman"/>
          <w:szCs w:val="22"/>
        </w:rPr>
      </w:pPr>
    </w:p>
    <w:sectPr w:rsidR="00FC2424" w:rsidSect="001F1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04442"/>
    <w:multiLevelType w:val="multilevel"/>
    <w:tmpl w:val="C2FE21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82E6A06"/>
    <w:multiLevelType w:val="multilevel"/>
    <w:tmpl w:val="72C43A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424"/>
    <w:rsid w:val="001F1A51"/>
    <w:rsid w:val="00FC2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2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C2424"/>
    <w:pPr>
      <w:widowControl w:val="0"/>
      <w:spacing w:line="336" w:lineRule="auto"/>
      <w:ind w:firstLine="851"/>
    </w:pPr>
    <w:rPr>
      <w:rFonts w:ascii="Arial" w:hAnsi="Arial"/>
      <w:color w:val="auto"/>
      <w:sz w:val="20"/>
    </w:rPr>
  </w:style>
  <w:style w:type="character" w:customStyle="1" w:styleId="a4">
    <w:name w:val="Основной текст Знак"/>
    <w:basedOn w:val="a0"/>
    <w:link w:val="a3"/>
    <w:uiPriority w:val="99"/>
    <w:rsid w:val="00FC2424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0">
    <w:name w:val="Normal_0"/>
    <w:rsid w:val="00FC2424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styleId="a5">
    <w:name w:val="Emphasis"/>
    <w:basedOn w:val="a0"/>
    <w:qFormat/>
    <w:rsid w:val="00FC242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2023-04-11T05:16:00Z</dcterms:created>
  <dcterms:modified xsi:type="dcterms:W3CDTF">2023-04-11T05:24:00Z</dcterms:modified>
</cp:coreProperties>
</file>